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50"/>
        <w:gridCol w:w="822"/>
      </w:tblGrid>
      <w:tr w:rsidR="008E7D10" w:rsidRPr="00B87090" w14:paraId="4965B691" w14:textId="77777777" w:rsidTr="008E7D10">
        <w:trPr>
          <w:trHeight w:val="397"/>
        </w:trPr>
        <w:tc>
          <w:tcPr>
            <w:tcW w:w="7933" w:type="dxa"/>
            <w:shd w:val="clear" w:color="auto" w:fill="D3E9E6"/>
            <w:vAlign w:val="center"/>
          </w:tcPr>
          <w:p w14:paraId="5AD86AEA" w14:textId="72D97ABA" w:rsidR="008E7D10" w:rsidRPr="00B87090" w:rsidRDefault="008E7D10" w:rsidP="00FF37F5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B87090">
              <w:rPr>
                <w:rFonts w:ascii="Montserrat" w:hAnsi="Montserrat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523" w:type="dxa"/>
            <w:gridSpan w:val="3"/>
            <w:vMerge w:val="restart"/>
            <w:shd w:val="clear" w:color="auto" w:fill="D3E9E6"/>
            <w:vAlign w:val="center"/>
          </w:tcPr>
          <w:p w14:paraId="7AFFFBA4" w14:textId="2E939888" w:rsidR="008E7D10" w:rsidRPr="00B87090" w:rsidRDefault="008E7D10" w:rsidP="00B56B95">
            <w:pPr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B87090">
              <w:rPr>
                <w:rFonts w:ascii="Montserrat" w:hAnsi="Montserrat"/>
                <w:b/>
                <w:bCs/>
                <w:sz w:val="24"/>
                <w:szCs w:val="24"/>
              </w:rPr>
              <w:t>Confidence/skill level</w:t>
            </w:r>
          </w:p>
        </w:tc>
      </w:tr>
      <w:tr w:rsidR="008E7D10" w:rsidRPr="00B87090" w14:paraId="4348DEF2" w14:textId="77777777" w:rsidTr="008E7D10">
        <w:trPr>
          <w:trHeight w:val="397"/>
        </w:trPr>
        <w:tc>
          <w:tcPr>
            <w:tcW w:w="7933" w:type="dxa"/>
            <w:shd w:val="clear" w:color="auto" w:fill="D3E9E6"/>
            <w:vAlign w:val="center"/>
          </w:tcPr>
          <w:p w14:paraId="272A9AC7" w14:textId="24E96E89" w:rsidR="008E7D10" w:rsidRPr="00B87090" w:rsidRDefault="008E7D10" w:rsidP="00FF37F5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B87090">
              <w:rPr>
                <w:rFonts w:ascii="Montserrat" w:hAnsi="Montserrat"/>
                <w:b/>
                <w:bCs/>
                <w:sz w:val="24"/>
                <w:szCs w:val="24"/>
              </w:rPr>
              <w:t>Subject(s) led:</w:t>
            </w:r>
          </w:p>
        </w:tc>
        <w:tc>
          <w:tcPr>
            <w:tcW w:w="2523" w:type="dxa"/>
            <w:gridSpan w:val="3"/>
            <w:vMerge/>
            <w:shd w:val="clear" w:color="auto" w:fill="D3E9E6"/>
            <w:vAlign w:val="center"/>
          </w:tcPr>
          <w:p w14:paraId="399C7BDF" w14:textId="56E1ABC9" w:rsidR="008E7D10" w:rsidRPr="00B87090" w:rsidRDefault="008E7D10" w:rsidP="00B56B95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B56B95" w:rsidRPr="00B87090" w14:paraId="1F04F99A" w14:textId="77777777" w:rsidTr="008E7D10">
        <w:trPr>
          <w:trHeight w:val="482"/>
        </w:trPr>
        <w:tc>
          <w:tcPr>
            <w:tcW w:w="7933" w:type="dxa"/>
            <w:shd w:val="clear" w:color="auto" w:fill="0B2545"/>
            <w:vAlign w:val="center"/>
          </w:tcPr>
          <w:p w14:paraId="2DB9375D" w14:textId="20594969" w:rsidR="00B56B95" w:rsidRPr="00B87090" w:rsidRDefault="00B56B95" w:rsidP="00B56B95">
            <w:pPr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Strategic direction</w:t>
            </w:r>
          </w:p>
        </w:tc>
        <w:tc>
          <w:tcPr>
            <w:tcW w:w="851" w:type="dxa"/>
            <w:shd w:val="clear" w:color="auto" w:fill="0B2545"/>
            <w:vAlign w:val="center"/>
          </w:tcPr>
          <w:p w14:paraId="358DC141" w14:textId="487252D2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+</w:t>
            </w:r>
          </w:p>
        </w:tc>
        <w:tc>
          <w:tcPr>
            <w:tcW w:w="850" w:type="dxa"/>
            <w:shd w:val="clear" w:color="auto" w:fill="0B2545"/>
            <w:vAlign w:val="center"/>
          </w:tcPr>
          <w:p w14:paraId="1A3BA59E" w14:textId="2B1080FF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=</w:t>
            </w:r>
          </w:p>
        </w:tc>
        <w:tc>
          <w:tcPr>
            <w:tcW w:w="822" w:type="dxa"/>
            <w:shd w:val="clear" w:color="auto" w:fill="0B2545"/>
            <w:vAlign w:val="center"/>
          </w:tcPr>
          <w:p w14:paraId="7D4D716A" w14:textId="33318CE1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-</w:t>
            </w:r>
          </w:p>
        </w:tc>
      </w:tr>
      <w:tr w:rsidR="00B56B95" w:rsidRPr="00B87090" w14:paraId="6BB2E2ED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5D9DC7F3" w14:textId="39BCF948" w:rsidR="00B56B95" w:rsidRPr="00B87090" w:rsidRDefault="00831B87" w:rsidP="00B56B95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>Have a deep understanding of your school community</w:t>
            </w:r>
          </w:p>
        </w:tc>
        <w:tc>
          <w:tcPr>
            <w:tcW w:w="851" w:type="dxa"/>
            <w:vAlign w:val="center"/>
          </w:tcPr>
          <w:p w14:paraId="090C8D8C" w14:textId="77777777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19EE649" w14:textId="77777777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7F561BA" w14:textId="77777777" w:rsidR="00B56B95" w:rsidRPr="00B87090" w:rsidRDefault="00B56B95" w:rsidP="00B56B95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221F9CC3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48B88D71" w14:textId="1402E7A9" w:rsidR="00831B87" w:rsidRPr="00B87090" w:rsidRDefault="00831B87" w:rsidP="00831B87">
            <w:pPr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Aware of current academic research and inspection evidence in your subject</w:t>
            </w:r>
            <w:r w:rsidR="00B8709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, e.g. subject associations, </w:t>
            </w:r>
            <w:r w:rsidR="00B8709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EEF, Chartered College of Teaching, Ofsted, social media groups</w:t>
            </w:r>
          </w:p>
        </w:tc>
        <w:tc>
          <w:tcPr>
            <w:tcW w:w="851" w:type="dxa"/>
            <w:vAlign w:val="center"/>
          </w:tcPr>
          <w:p w14:paraId="6B16FEE4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3D5EAC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965D16B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75999077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20FED0E2" w14:textId="347A0FA8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Accurate diagnosis of areas for improvement in the subject you lead</w:t>
            </w:r>
          </w:p>
        </w:tc>
        <w:tc>
          <w:tcPr>
            <w:tcW w:w="851" w:type="dxa"/>
            <w:vAlign w:val="center"/>
          </w:tcPr>
          <w:p w14:paraId="6AA0265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CECF42A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95FA714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2FFD8445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229715C7" w14:textId="4DB29A71" w:rsidR="00831B87" w:rsidRPr="00B87090" w:rsidRDefault="00F863A1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Interpret</w:t>
            </w:r>
            <w:r w:rsidR="00831B87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reliable data focusing on pupils’ knowledge and skills</w:t>
            </w:r>
          </w:p>
        </w:tc>
        <w:tc>
          <w:tcPr>
            <w:tcW w:w="851" w:type="dxa"/>
            <w:vAlign w:val="center"/>
          </w:tcPr>
          <w:p w14:paraId="192B3229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9301195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341F4DEE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19752D9A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5BCC827A" w14:textId="033BD5CD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Make evidence-informed decisions on improvement strategies</w:t>
            </w:r>
          </w:p>
        </w:tc>
        <w:tc>
          <w:tcPr>
            <w:tcW w:w="851" w:type="dxa"/>
            <w:vAlign w:val="center"/>
          </w:tcPr>
          <w:p w14:paraId="4FB666F3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984FF2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53FBE53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7C470F74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3EDCB7EA" w14:textId="09843AEB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Develop clear, logical,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well-specified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subject improvement plans</w:t>
            </w:r>
          </w:p>
        </w:tc>
        <w:tc>
          <w:tcPr>
            <w:tcW w:w="851" w:type="dxa"/>
            <w:vAlign w:val="center"/>
          </w:tcPr>
          <w:p w14:paraId="34887129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16A13F9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D8D2EB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2E013CD3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30AA32C2" w14:textId="5DF8342A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Monitor the implementation of improvement strategies </w:t>
            </w:r>
          </w:p>
        </w:tc>
        <w:tc>
          <w:tcPr>
            <w:tcW w:w="851" w:type="dxa"/>
            <w:vAlign w:val="center"/>
          </w:tcPr>
          <w:p w14:paraId="0C69FC52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9017FF9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997576A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1A4ED107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674ED68E" w14:textId="1467FC79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Can assess and adapt subject improvement plans based on evidence</w:t>
            </w:r>
          </w:p>
        </w:tc>
        <w:tc>
          <w:tcPr>
            <w:tcW w:w="851" w:type="dxa"/>
            <w:vAlign w:val="center"/>
          </w:tcPr>
          <w:p w14:paraId="5689FD18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6BF770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A473F28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176CF0D8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0CF367BE" w14:textId="703919DC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Can objectively evaluate the success of improvement strategies</w:t>
            </w:r>
          </w:p>
        </w:tc>
        <w:tc>
          <w:tcPr>
            <w:tcW w:w="851" w:type="dxa"/>
            <w:vAlign w:val="center"/>
          </w:tcPr>
          <w:p w14:paraId="70DF977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CC3DB2C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0BC0087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20130612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7A0CD450" w14:textId="40C594C7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Can develop policies and practices to guide the intent and implementation of your subject</w:t>
            </w:r>
          </w:p>
        </w:tc>
        <w:tc>
          <w:tcPr>
            <w:tcW w:w="851" w:type="dxa"/>
            <w:vAlign w:val="center"/>
          </w:tcPr>
          <w:p w14:paraId="5939E77D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D728BF1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E6F54B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10766FD7" w14:textId="77777777" w:rsidTr="00B560C0">
        <w:trPr>
          <w:trHeight w:val="567"/>
        </w:trPr>
        <w:tc>
          <w:tcPr>
            <w:tcW w:w="7933" w:type="dxa"/>
            <w:vAlign w:val="center"/>
          </w:tcPr>
          <w:p w14:paraId="7D9C31AC" w14:textId="72AAF881" w:rsidR="00831B87" w:rsidRPr="00B87090" w:rsidRDefault="00831B87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Make data comparisons between school and local/national results (where the data is available)</w:t>
            </w:r>
          </w:p>
        </w:tc>
        <w:tc>
          <w:tcPr>
            <w:tcW w:w="851" w:type="dxa"/>
            <w:vAlign w:val="center"/>
          </w:tcPr>
          <w:p w14:paraId="6C2A7F01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5573C61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EB4282E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10F98" w:rsidRPr="00B87090" w14:paraId="3A939FCC" w14:textId="77777777" w:rsidTr="001D2C97">
        <w:trPr>
          <w:trHeight w:val="1701"/>
        </w:trPr>
        <w:tc>
          <w:tcPr>
            <w:tcW w:w="10456" w:type="dxa"/>
            <w:gridSpan w:val="4"/>
            <w:shd w:val="clear" w:color="auto" w:fill="EFF7F6"/>
          </w:tcPr>
          <w:p w14:paraId="1DDDE3BE" w14:textId="77777777" w:rsidR="00E10F98" w:rsidRPr="00B87090" w:rsidRDefault="00E10F98" w:rsidP="00E10F98">
            <w:pPr>
              <w:rPr>
                <w:rFonts w:ascii="Montserrat" w:hAnsi="Montserrat"/>
                <w:b/>
                <w:bCs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sz w:val="26"/>
                <w:szCs w:val="26"/>
              </w:rPr>
              <w:t>Evidence / notes</w:t>
            </w:r>
          </w:p>
          <w:p w14:paraId="2417A7F8" w14:textId="4527AB27" w:rsidR="00E10F98" w:rsidRPr="00B87090" w:rsidRDefault="00E10F98" w:rsidP="00E10F98">
            <w:pPr>
              <w:rPr>
                <w:rFonts w:ascii="Montserrat" w:hAnsi="Montserrat"/>
              </w:rPr>
            </w:pPr>
          </w:p>
        </w:tc>
      </w:tr>
      <w:tr w:rsidR="00831B87" w:rsidRPr="00B87090" w14:paraId="3AC4C3B4" w14:textId="77777777" w:rsidTr="008E7D10">
        <w:trPr>
          <w:trHeight w:val="440"/>
        </w:trPr>
        <w:tc>
          <w:tcPr>
            <w:tcW w:w="7933" w:type="dxa"/>
            <w:shd w:val="clear" w:color="auto" w:fill="0B2545"/>
            <w:vAlign w:val="center"/>
          </w:tcPr>
          <w:p w14:paraId="0CA41F79" w14:textId="70A8E7E5" w:rsidR="00831B87" w:rsidRPr="00B87090" w:rsidRDefault="00831B87" w:rsidP="00831B87">
            <w:pPr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Leading the curriculum (in your subject)</w:t>
            </w:r>
          </w:p>
        </w:tc>
        <w:tc>
          <w:tcPr>
            <w:tcW w:w="851" w:type="dxa"/>
            <w:shd w:val="clear" w:color="auto" w:fill="0B2545"/>
            <w:vAlign w:val="center"/>
          </w:tcPr>
          <w:p w14:paraId="0F582C5E" w14:textId="40EDC312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+</w:t>
            </w:r>
          </w:p>
        </w:tc>
        <w:tc>
          <w:tcPr>
            <w:tcW w:w="850" w:type="dxa"/>
            <w:shd w:val="clear" w:color="auto" w:fill="0B2545"/>
            <w:vAlign w:val="center"/>
          </w:tcPr>
          <w:p w14:paraId="44AAC998" w14:textId="7C6171FC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=</w:t>
            </w:r>
          </w:p>
        </w:tc>
        <w:tc>
          <w:tcPr>
            <w:tcW w:w="822" w:type="dxa"/>
            <w:shd w:val="clear" w:color="auto" w:fill="0B2545"/>
            <w:vAlign w:val="center"/>
          </w:tcPr>
          <w:p w14:paraId="6704B5F1" w14:textId="415ED8B1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-</w:t>
            </w:r>
          </w:p>
        </w:tc>
      </w:tr>
      <w:tr w:rsidR="00697248" w:rsidRPr="00B87090" w14:paraId="46E1E5C1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3FFEEE24" w14:textId="6780687C" w:rsidR="00697248" w:rsidRPr="00B87090" w:rsidRDefault="0076772A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U</w:t>
            </w:r>
            <w:r w:rsidR="00697248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nderstand the </w:t>
            </w:r>
            <w:r w:rsidR="00E96CFD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purpose and aims of your subject as well as the content</w:t>
            </w:r>
            <w:r w:rsidR="00697248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E96CFD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included </w:t>
            </w:r>
            <w:r w:rsidR="00697248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from Early Years through to Key Stage 2</w:t>
            </w:r>
          </w:p>
        </w:tc>
        <w:tc>
          <w:tcPr>
            <w:tcW w:w="851" w:type="dxa"/>
            <w:vAlign w:val="center"/>
          </w:tcPr>
          <w:p w14:paraId="3202A7D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EDD3A6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0DD5A6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3CA5CC92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5E83DB77" w14:textId="7C4E22C8" w:rsidR="00697248" w:rsidRPr="00B87090" w:rsidRDefault="00697248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hAnsi="Montserrat"/>
                <w:sz w:val="20"/>
                <w:szCs w:val="20"/>
              </w:rPr>
              <w:t>Your subject’s curriculum maps out the key knowledge, skills and concepts needed for the pupils to learn the subject</w:t>
            </w:r>
          </w:p>
        </w:tc>
        <w:tc>
          <w:tcPr>
            <w:tcW w:w="851" w:type="dxa"/>
            <w:vAlign w:val="center"/>
          </w:tcPr>
          <w:p w14:paraId="038741F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6FA837C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3931553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78E04C9C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4E6DBB01" w14:textId="7B53C056" w:rsidR="00697248" w:rsidRPr="00B87090" w:rsidRDefault="003D1ECF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S</w:t>
            </w:r>
            <w:r w:rsidR="00697248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upport staff in the creation of progressive, sequential long- and medium-term plans </w:t>
            </w:r>
          </w:p>
        </w:tc>
        <w:tc>
          <w:tcPr>
            <w:tcW w:w="851" w:type="dxa"/>
            <w:vAlign w:val="center"/>
          </w:tcPr>
          <w:p w14:paraId="62ABEB14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86656AC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91800B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6FE7FA78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034E72CA" w14:textId="7E99EFDC" w:rsidR="00697248" w:rsidRPr="00B87090" w:rsidRDefault="00697248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Fundamental literacy skills, such as vocabulary acquisition and classroom talk, are embedded in the delivery of your subject’s curriculum</w:t>
            </w:r>
          </w:p>
        </w:tc>
        <w:tc>
          <w:tcPr>
            <w:tcW w:w="851" w:type="dxa"/>
            <w:vAlign w:val="center"/>
          </w:tcPr>
          <w:p w14:paraId="73966BD9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CB45413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D0A5190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22467FF3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669249BC" w14:textId="7293BB50" w:rsidR="00697248" w:rsidRPr="00B87090" w:rsidRDefault="00697248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Your knowledge of subject-specific teaching pedagogies is strong, and you support staff in using them</w:t>
            </w:r>
          </w:p>
        </w:tc>
        <w:tc>
          <w:tcPr>
            <w:tcW w:w="851" w:type="dxa"/>
            <w:vAlign w:val="center"/>
          </w:tcPr>
          <w:p w14:paraId="15238CDD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FDFAC6A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2E625D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2D5F01A7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072265F2" w14:textId="77777777" w:rsidR="00697248" w:rsidRDefault="00697248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Lessons are structured to support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long-term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learning through retrieval and spaced practice to build automatic recall of key knowledge and skills</w:t>
            </w:r>
          </w:p>
          <w:p w14:paraId="1816AD8A" w14:textId="77777777" w:rsidR="00B55791" w:rsidRDefault="00B55791" w:rsidP="00B55791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</w:p>
          <w:p w14:paraId="1F6D4214" w14:textId="75EBFEF3" w:rsidR="00B55791" w:rsidRPr="00B55791" w:rsidRDefault="00B55791" w:rsidP="00B55791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8CC0D3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BCE2409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E494EC1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486EB385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7AF0A5C2" w14:textId="31AC6225" w:rsidR="00697248" w:rsidRPr="00B87090" w:rsidRDefault="00697248" w:rsidP="00697248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Assessment is proportionate and designed to inform teachers’ decision-making in adapting lessons as required</w:t>
            </w:r>
          </w:p>
        </w:tc>
        <w:tc>
          <w:tcPr>
            <w:tcW w:w="851" w:type="dxa"/>
            <w:vAlign w:val="center"/>
          </w:tcPr>
          <w:p w14:paraId="7D140805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484B476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720BC418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24123B8C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7907F438" w14:textId="28AA7CC5" w:rsidR="00697248" w:rsidRPr="00B87090" w:rsidRDefault="00697248" w:rsidP="00697248">
            <w:pPr>
              <w:rPr>
                <w:rFonts w:ascii="Montserrat" w:hAnsi="Montserrat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You set high expectations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and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ensure all pupils, including those with SEND or who are disadvantaged, have access to a broad, rich subject curriculum </w:t>
            </w:r>
          </w:p>
        </w:tc>
        <w:tc>
          <w:tcPr>
            <w:tcW w:w="851" w:type="dxa"/>
            <w:vAlign w:val="center"/>
          </w:tcPr>
          <w:p w14:paraId="413100E7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FFC81CD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50C4DD1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4FCF6204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6A831D8F" w14:textId="5B194492" w:rsidR="00697248" w:rsidRPr="00B87090" w:rsidRDefault="008E7D10" w:rsidP="0069724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87090">
              <w:rPr>
                <w:rFonts w:ascii="Montserrat" w:hAnsi="Montserrat"/>
                <w:sz w:val="20"/>
                <w:szCs w:val="20"/>
              </w:rPr>
              <w:t>Your delivery of the subject(s) you lead is highly effective, which sets</w:t>
            </w:r>
            <w:r w:rsidR="00697248" w:rsidRPr="00B87090">
              <w:rPr>
                <w:rFonts w:ascii="Montserrat" w:hAnsi="Montserrat"/>
                <w:sz w:val="20"/>
                <w:szCs w:val="20"/>
              </w:rPr>
              <w:t xml:space="preserve"> high standards for staff and pupils across the school</w:t>
            </w:r>
          </w:p>
        </w:tc>
        <w:tc>
          <w:tcPr>
            <w:tcW w:w="851" w:type="dxa"/>
            <w:vAlign w:val="center"/>
          </w:tcPr>
          <w:p w14:paraId="4311DD87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F6C5112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96EEEE4" w14:textId="77777777" w:rsidR="00697248" w:rsidRPr="00B87090" w:rsidRDefault="00697248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43CB7" w:rsidRPr="00B87090" w14:paraId="4B7EAB37" w14:textId="77777777" w:rsidTr="0076772A">
        <w:trPr>
          <w:trHeight w:val="680"/>
        </w:trPr>
        <w:tc>
          <w:tcPr>
            <w:tcW w:w="7933" w:type="dxa"/>
            <w:vAlign w:val="center"/>
          </w:tcPr>
          <w:p w14:paraId="28732F22" w14:textId="61F22EB1" w:rsidR="00643CB7" w:rsidRPr="00643CB7" w:rsidRDefault="00643CB7" w:rsidP="0069724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Ensure the</w:t>
            </w:r>
            <w:r w:rsidRPr="00643CB7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necessary resources to teach the subject</w:t>
            </w:r>
            <w: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are available</w:t>
            </w:r>
            <w:r w:rsidRPr="00643CB7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and </w:t>
            </w:r>
            <w: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well organised</w:t>
            </w:r>
          </w:p>
        </w:tc>
        <w:tc>
          <w:tcPr>
            <w:tcW w:w="851" w:type="dxa"/>
            <w:vAlign w:val="center"/>
          </w:tcPr>
          <w:p w14:paraId="65E3E0D9" w14:textId="77777777" w:rsidR="00643CB7" w:rsidRPr="00B87090" w:rsidRDefault="00643CB7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35D931" w14:textId="77777777" w:rsidR="00643CB7" w:rsidRPr="00B87090" w:rsidRDefault="00643CB7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6DA3061" w14:textId="77777777" w:rsidR="00643CB7" w:rsidRPr="00B87090" w:rsidRDefault="00643CB7" w:rsidP="00697248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697248" w:rsidRPr="00B87090" w14:paraId="33747D58" w14:textId="77777777" w:rsidTr="001D2C97">
        <w:trPr>
          <w:trHeight w:val="1701"/>
        </w:trPr>
        <w:tc>
          <w:tcPr>
            <w:tcW w:w="10456" w:type="dxa"/>
            <w:gridSpan w:val="4"/>
            <w:shd w:val="clear" w:color="auto" w:fill="EFF7F6"/>
          </w:tcPr>
          <w:p w14:paraId="1926A2A8" w14:textId="77777777" w:rsidR="00697248" w:rsidRPr="00B87090" w:rsidRDefault="00697248" w:rsidP="00697248">
            <w:pPr>
              <w:rPr>
                <w:rFonts w:ascii="Montserrat" w:hAnsi="Montserrat"/>
                <w:b/>
                <w:bCs/>
                <w:sz w:val="26"/>
                <w:szCs w:val="26"/>
              </w:rPr>
            </w:pPr>
            <w:r w:rsidRPr="00B87090">
              <w:rPr>
                <w:rFonts w:ascii="Montserrat" w:hAnsi="Montserrat"/>
                <w:b/>
                <w:bCs/>
                <w:sz w:val="26"/>
                <w:szCs w:val="26"/>
              </w:rPr>
              <w:t>Evidence / notes</w:t>
            </w:r>
          </w:p>
          <w:p w14:paraId="46EAA97A" w14:textId="541733AF" w:rsidR="00697248" w:rsidRPr="00B87090" w:rsidRDefault="00697248" w:rsidP="00697248">
            <w:pPr>
              <w:rPr>
                <w:rFonts w:ascii="Montserrat" w:hAnsi="Montserrat"/>
              </w:rPr>
            </w:pPr>
          </w:p>
        </w:tc>
      </w:tr>
      <w:tr w:rsidR="00831B87" w:rsidRPr="00B87090" w14:paraId="5E541D18" w14:textId="77777777" w:rsidTr="00643CB7">
        <w:trPr>
          <w:trHeight w:val="478"/>
        </w:trPr>
        <w:tc>
          <w:tcPr>
            <w:tcW w:w="7933" w:type="dxa"/>
            <w:shd w:val="clear" w:color="auto" w:fill="0B2545"/>
            <w:vAlign w:val="center"/>
          </w:tcPr>
          <w:p w14:paraId="61F00E57" w14:textId="371FC1AC" w:rsidR="00831B87" w:rsidRPr="00643CB7" w:rsidRDefault="00831B87" w:rsidP="00831B87">
            <w:pPr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Leading and managing staff</w:t>
            </w:r>
          </w:p>
        </w:tc>
        <w:tc>
          <w:tcPr>
            <w:tcW w:w="851" w:type="dxa"/>
            <w:shd w:val="clear" w:color="auto" w:fill="0B2545"/>
            <w:vAlign w:val="center"/>
          </w:tcPr>
          <w:p w14:paraId="5163061B" w14:textId="6608950F" w:rsidR="00831B87" w:rsidRPr="00643CB7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+</w:t>
            </w:r>
          </w:p>
        </w:tc>
        <w:tc>
          <w:tcPr>
            <w:tcW w:w="850" w:type="dxa"/>
            <w:shd w:val="clear" w:color="auto" w:fill="0B2545"/>
            <w:vAlign w:val="center"/>
          </w:tcPr>
          <w:p w14:paraId="5EEE263A" w14:textId="724B588E" w:rsidR="00831B87" w:rsidRPr="00643CB7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=</w:t>
            </w:r>
          </w:p>
        </w:tc>
        <w:tc>
          <w:tcPr>
            <w:tcW w:w="822" w:type="dxa"/>
            <w:shd w:val="clear" w:color="auto" w:fill="0B2545"/>
            <w:vAlign w:val="center"/>
          </w:tcPr>
          <w:p w14:paraId="713D78E7" w14:textId="4F91464E" w:rsidR="00831B87" w:rsidRPr="00643CB7" w:rsidRDefault="00831B87" w:rsidP="00831B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-</w:t>
            </w:r>
          </w:p>
        </w:tc>
      </w:tr>
      <w:tr w:rsidR="00831B87" w:rsidRPr="00B87090" w14:paraId="4522C068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17F6C3DF" w14:textId="0E83C60E" w:rsidR="00831B87" w:rsidRPr="00B87090" w:rsidRDefault="003A5F21" w:rsidP="00831B8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You lead or organise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high-quality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training to develop the staff’s expertise in delivering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high-quality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lessons </w:t>
            </w:r>
            <w:r w:rsidR="00E96CFD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in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your subject</w:t>
            </w:r>
          </w:p>
        </w:tc>
        <w:tc>
          <w:tcPr>
            <w:tcW w:w="851" w:type="dxa"/>
            <w:vAlign w:val="center"/>
          </w:tcPr>
          <w:p w14:paraId="70C50DB0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AB044F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5D12FC8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3CCA50E4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613C2AD3" w14:textId="4072BEDF" w:rsidR="00831B87" w:rsidRPr="00B87090" w:rsidRDefault="00E96CFD" w:rsidP="00831B8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kern w:val="24"/>
                <w:sz w:val="20"/>
                <w:szCs w:val="20"/>
              </w:rPr>
              <w:t xml:space="preserve">Provide targeted support </w:t>
            </w:r>
            <w:r w:rsidR="008E7D10" w:rsidRPr="00B87090">
              <w:rPr>
                <w:rFonts w:ascii="Montserrat" w:eastAsiaTheme="minorEastAsia" w:hAnsi="Montserrat"/>
                <w:kern w:val="24"/>
                <w:sz w:val="20"/>
                <w:szCs w:val="20"/>
              </w:rPr>
              <w:t>for early career teachers (ECTs)</w:t>
            </w:r>
          </w:p>
        </w:tc>
        <w:tc>
          <w:tcPr>
            <w:tcW w:w="851" w:type="dxa"/>
            <w:vAlign w:val="center"/>
          </w:tcPr>
          <w:p w14:paraId="5C43C0B6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E44DAB6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28754BB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B0956" w:rsidRPr="00B87090" w14:paraId="7DEC3110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187845E9" w14:textId="72ED2CFC" w:rsidR="00EB0956" w:rsidRPr="00B87090" w:rsidRDefault="00EB0956" w:rsidP="00831B87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Staff members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are supported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to build staff confidence and expertise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using coaching,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team teaching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or other appropriate methods </w:t>
            </w:r>
          </w:p>
        </w:tc>
        <w:tc>
          <w:tcPr>
            <w:tcW w:w="851" w:type="dxa"/>
            <w:vAlign w:val="center"/>
          </w:tcPr>
          <w:p w14:paraId="591EBBA2" w14:textId="77777777" w:rsidR="00EB0956" w:rsidRPr="00B87090" w:rsidRDefault="00EB0956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B111457" w14:textId="77777777" w:rsidR="00EB0956" w:rsidRPr="00B87090" w:rsidRDefault="00EB0956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294602F5" w14:textId="77777777" w:rsidR="00EB0956" w:rsidRPr="00B87090" w:rsidRDefault="00EB0956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016975A1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7D328000" w14:textId="191CF0B9" w:rsidR="00831B87" w:rsidRPr="00B87090" w:rsidRDefault="0034769A" w:rsidP="00831B8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>Communicate your expectations with clarity, both orally and in writing</w:t>
            </w:r>
          </w:p>
        </w:tc>
        <w:tc>
          <w:tcPr>
            <w:tcW w:w="851" w:type="dxa"/>
            <w:vAlign w:val="center"/>
          </w:tcPr>
          <w:p w14:paraId="156579E9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102A780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0DE0BAC3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831B87" w:rsidRPr="00B87090" w14:paraId="691708D2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19F3BFD6" w14:textId="2A282974" w:rsidR="00831B87" w:rsidRPr="00B87090" w:rsidRDefault="0034769A" w:rsidP="00831B8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>Prioritise and manage your own time</w:t>
            </w:r>
            <w:r w:rsidR="003D1ECF"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and tasks</w:t>
            </w:r>
            <w:r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effectively a</w:t>
            </w:r>
            <w:r w:rsidR="00F37396"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>n</w:t>
            </w:r>
            <w:r w:rsidRPr="00B87090">
              <w:rPr>
                <w:rFonts w:ascii="Montserrat" w:hAnsi="Montserrat"/>
                <w:color w:val="000000" w:themeColor="text1"/>
                <w:sz w:val="20"/>
                <w:szCs w:val="20"/>
              </w:rPr>
              <w:t>d support the staff to do the same</w:t>
            </w:r>
          </w:p>
        </w:tc>
        <w:tc>
          <w:tcPr>
            <w:tcW w:w="851" w:type="dxa"/>
            <w:vAlign w:val="center"/>
          </w:tcPr>
          <w:p w14:paraId="371329B8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5343B6D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FD8BEA7" w14:textId="77777777" w:rsidR="00831B87" w:rsidRPr="00B87090" w:rsidRDefault="00831B87" w:rsidP="00831B87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B0956" w:rsidRPr="00B87090" w14:paraId="168B2E7A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04E06F81" w14:textId="6E9751B7" w:rsidR="00EB0956" w:rsidRPr="00B87090" w:rsidRDefault="00EB0956" w:rsidP="00EB0956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Work with the </w:t>
            </w:r>
            <w:r w:rsidR="00401F0A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SENCO 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to ensure work is appropriate</w:t>
            </w:r>
            <w:r w:rsidR="00401F0A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and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well-scaffolded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for </w:t>
            </w:r>
            <w:r w:rsidR="008E7D1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pupils with SEND </w:t>
            </w:r>
          </w:p>
        </w:tc>
        <w:tc>
          <w:tcPr>
            <w:tcW w:w="851" w:type="dxa"/>
            <w:vAlign w:val="center"/>
          </w:tcPr>
          <w:p w14:paraId="31224A68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B8D4782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5FD03E4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B0956" w:rsidRPr="00B87090" w14:paraId="7D3077F7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776ECFA1" w14:textId="353E8295" w:rsidR="00EB0956" w:rsidRPr="00B87090" w:rsidRDefault="00EB0956" w:rsidP="00EB0956">
            <w:pPr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Sustain your own motivation and that of others to focus on continual improvement</w:t>
            </w:r>
          </w:p>
        </w:tc>
        <w:tc>
          <w:tcPr>
            <w:tcW w:w="851" w:type="dxa"/>
            <w:vAlign w:val="center"/>
          </w:tcPr>
          <w:p w14:paraId="71204AD9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EE44E4E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179D00B2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B0956" w:rsidRPr="00B87090" w14:paraId="491B3147" w14:textId="77777777" w:rsidTr="00B560C0">
        <w:trPr>
          <w:trHeight w:val="624"/>
        </w:trPr>
        <w:tc>
          <w:tcPr>
            <w:tcW w:w="7933" w:type="dxa"/>
            <w:vAlign w:val="center"/>
          </w:tcPr>
          <w:p w14:paraId="48B7EF68" w14:textId="4D4C37D5" w:rsidR="00EB0956" w:rsidRPr="00B87090" w:rsidRDefault="00EB0956" w:rsidP="00EB0956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Ensure senior leaders, governors</w:t>
            </w:r>
            <w:r w:rsidR="00B8709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/trustees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etc are well</w:t>
            </w:r>
            <w:r w:rsidR="00B87090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-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informed about </w:t>
            </w:r>
            <w:r w:rsidR="00401F0A"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>your</w:t>
            </w:r>
            <w:r w:rsidRPr="00B87090">
              <w:rPr>
                <w:rFonts w:ascii="Montserrat" w:eastAsiaTheme="minorEastAsia" w:hAnsi="Montserrat"/>
                <w:color w:val="000000" w:themeColor="text1"/>
                <w:kern w:val="24"/>
                <w:sz w:val="20"/>
                <w:szCs w:val="20"/>
              </w:rPr>
              <w:t xml:space="preserve"> subject and its development</w:t>
            </w:r>
          </w:p>
        </w:tc>
        <w:tc>
          <w:tcPr>
            <w:tcW w:w="851" w:type="dxa"/>
            <w:vAlign w:val="center"/>
          </w:tcPr>
          <w:p w14:paraId="53683701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013137A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6DF21A9" w14:textId="77777777" w:rsidR="00EB0956" w:rsidRPr="00B87090" w:rsidRDefault="00EB0956" w:rsidP="00EB0956">
            <w:pPr>
              <w:jc w:val="center"/>
              <w:rPr>
                <w:rFonts w:ascii="Montserrat" w:hAnsi="Montserrat"/>
                <w:b/>
                <w:bCs/>
                <w:sz w:val="26"/>
                <w:szCs w:val="26"/>
              </w:rPr>
            </w:pPr>
          </w:p>
        </w:tc>
      </w:tr>
      <w:tr w:rsidR="00EB0956" w:rsidRPr="00B87090" w14:paraId="2E51A871" w14:textId="77777777" w:rsidTr="00E81438">
        <w:trPr>
          <w:trHeight w:val="1701"/>
        </w:trPr>
        <w:tc>
          <w:tcPr>
            <w:tcW w:w="10456" w:type="dxa"/>
            <w:gridSpan w:val="4"/>
            <w:shd w:val="clear" w:color="auto" w:fill="EFF7F6"/>
          </w:tcPr>
          <w:p w14:paraId="1477B0D4" w14:textId="595211C4" w:rsidR="00EB0956" w:rsidRPr="00B87090" w:rsidRDefault="00EB0956" w:rsidP="00EB0956">
            <w:pPr>
              <w:rPr>
                <w:rFonts w:ascii="Montserrat" w:hAnsi="Montserrat"/>
                <w:b/>
                <w:bCs/>
                <w:sz w:val="26"/>
                <w:szCs w:val="26"/>
              </w:rPr>
            </w:pPr>
            <w:r w:rsidRPr="00B87090">
              <w:rPr>
                <w:rFonts w:ascii="Montserrat" w:eastAsiaTheme="minorEastAsia" w:hAnsi="Montserrat"/>
                <w:b/>
                <w:bCs/>
                <w:color w:val="000000" w:themeColor="text1"/>
                <w:kern w:val="24"/>
                <w:sz w:val="26"/>
                <w:szCs w:val="26"/>
              </w:rPr>
              <w:t>Evidence / notes</w:t>
            </w:r>
          </w:p>
          <w:p w14:paraId="25685355" w14:textId="4EC77514" w:rsidR="00EB0956" w:rsidRPr="00B87090" w:rsidRDefault="00EB0956" w:rsidP="00EB0956">
            <w:pPr>
              <w:rPr>
                <w:rFonts w:ascii="Montserrat" w:hAnsi="Montserrat"/>
              </w:rPr>
            </w:pPr>
          </w:p>
        </w:tc>
      </w:tr>
    </w:tbl>
    <w:p w14:paraId="07B7B5DC" w14:textId="13DDE648" w:rsidR="00E81438" w:rsidRDefault="00E81438" w:rsidP="00FF37F5">
      <w:pPr>
        <w:rPr>
          <w:b/>
          <w:bCs/>
        </w:rPr>
      </w:pPr>
    </w:p>
    <w:p w14:paraId="42D825DB" w14:textId="5165875D" w:rsidR="00F37396" w:rsidRDefault="00F37396">
      <w:pPr>
        <w:rPr>
          <w:b/>
          <w:bCs/>
        </w:rPr>
      </w:pPr>
      <w:r>
        <w:rPr>
          <w:b/>
          <w:bCs/>
        </w:rPr>
        <w:br w:type="page"/>
      </w:r>
    </w:p>
    <w:p w14:paraId="3F06D96C" w14:textId="216145E0" w:rsidR="00F37396" w:rsidRPr="00643CB7" w:rsidRDefault="00F37396" w:rsidP="00F37396">
      <w:pPr>
        <w:jc w:val="center"/>
        <w:rPr>
          <w:rFonts w:ascii="Montserrat" w:hAnsi="Montserrat"/>
          <w:sz w:val="36"/>
          <w:szCs w:val="36"/>
        </w:rPr>
      </w:pPr>
      <w:r w:rsidRPr="00643CB7">
        <w:rPr>
          <w:rFonts w:ascii="Montserrat" w:hAnsi="Montserrat"/>
          <w:sz w:val="36"/>
          <w:szCs w:val="36"/>
        </w:rPr>
        <w:lastRenderedPageBreak/>
        <w:t>Subject Leadership: self-development action plan</w:t>
      </w:r>
    </w:p>
    <w:p w14:paraId="32261781" w14:textId="708AAFD8" w:rsidR="00F37396" w:rsidRPr="00643CB7" w:rsidRDefault="00013D89" w:rsidP="00013D89">
      <w:pPr>
        <w:tabs>
          <w:tab w:val="left" w:pos="531"/>
        </w:tabs>
        <w:rPr>
          <w:rFonts w:ascii="Montserrat" w:hAnsi="Montserrat"/>
          <w:b/>
          <w:bCs/>
        </w:rPr>
      </w:pPr>
      <w:r w:rsidRPr="00643CB7">
        <w:rPr>
          <w:rFonts w:ascii="Montserrat" w:hAnsi="Montserrat"/>
          <w:i/>
          <w:iCs/>
        </w:rPr>
        <w:t>To complete the action plan below, copy and paste your main areas for development from the skills audit into the pale green sections on the left</w:t>
      </w:r>
      <w:r w:rsidR="00643CB7">
        <w:rPr>
          <w:rFonts w:ascii="Montserrat" w:hAnsi="Montserrat"/>
          <w:i/>
          <w:iCs/>
        </w:rPr>
        <w:t>. Record the</w:t>
      </w:r>
      <w:r w:rsidRPr="00643CB7">
        <w:rPr>
          <w:rFonts w:ascii="Montserrat" w:hAnsi="Montserrat"/>
          <w:i/>
          <w:iCs/>
        </w:rPr>
        <w:t xml:space="preserve"> actions you will take relating to this </w:t>
      </w:r>
      <w:r w:rsidR="00401F0A" w:rsidRPr="00643CB7">
        <w:rPr>
          <w:rFonts w:ascii="Montserrat" w:hAnsi="Montserrat"/>
          <w:i/>
          <w:iCs/>
        </w:rPr>
        <w:t>statement</w:t>
      </w:r>
      <w:r w:rsidRPr="00643CB7">
        <w:rPr>
          <w:rFonts w:ascii="Montserrat" w:hAnsi="Montserrat"/>
          <w:i/>
          <w:iCs/>
        </w:rPr>
        <w:t xml:space="preserve">. Include specific dates for the completion of each action.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  <w:gridCol w:w="1530"/>
      </w:tblGrid>
      <w:tr w:rsidR="00106731" w:rsidRPr="00643CB7" w14:paraId="36DF1181" w14:textId="77777777" w:rsidTr="00643CB7">
        <w:trPr>
          <w:trHeight w:val="687"/>
        </w:trPr>
        <w:tc>
          <w:tcPr>
            <w:tcW w:w="4106" w:type="dxa"/>
            <w:shd w:val="clear" w:color="auto" w:fill="D3E9E6"/>
            <w:vAlign w:val="center"/>
          </w:tcPr>
          <w:p w14:paraId="01942202" w14:textId="3CAC6112" w:rsidR="00106731" w:rsidRPr="00643CB7" w:rsidRDefault="00106731" w:rsidP="00106731">
            <w:pPr>
              <w:rPr>
                <w:rFonts w:ascii="Montserrat" w:hAnsi="Montserrat"/>
                <w:b/>
                <w:bCs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6350" w:type="dxa"/>
            <w:gridSpan w:val="2"/>
            <w:shd w:val="clear" w:color="auto" w:fill="D3E9E6"/>
            <w:vAlign w:val="center"/>
          </w:tcPr>
          <w:p w14:paraId="5669E0BA" w14:textId="0AFB0A6D" w:rsidR="00106731" w:rsidRPr="00643CB7" w:rsidRDefault="00106731" w:rsidP="00106731">
            <w:pPr>
              <w:rPr>
                <w:rFonts w:ascii="Montserrat" w:hAnsi="Montserrat"/>
                <w:b/>
                <w:bCs/>
                <w:sz w:val="26"/>
                <w:szCs w:val="26"/>
              </w:rPr>
            </w:pPr>
            <w:r w:rsidRPr="00643CB7">
              <w:rPr>
                <w:rFonts w:ascii="Montserrat" w:hAnsi="Montserrat"/>
                <w:b/>
                <w:bCs/>
                <w:sz w:val="26"/>
                <w:szCs w:val="26"/>
              </w:rPr>
              <w:t>Subject</w:t>
            </w:r>
            <w:r w:rsidR="00643CB7">
              <w:rPr>
                <w:rFonts w:ascii="Montserrat" w:hAnsi="Montserrat"/>
                <w:b/>
                <w:bCs/>
                <w:sz w:val="26"/>
                <w:szCs w:val="26"/>
              </w:rPr>
              <w:t>(s) led</w:t>
            </w:r>
            <w:r w:rsidRPr="00643CB7">
              <w:rPr>
                <w:rFonts w:ascii="Montserrat" w:hAnsi="Montserrat"/>
                <w:b/>
                <w:bCs/>
                <w:sz w:val="26"/>
                <w:szCs w:val="26"/>
              </w:rPr>
              <w:t>:</w:t>
            </w:r>
          </w:p>
        </w:tc>
      </w:tr>
      <w:tr w:rsidR="00643CB7" w:rsidRPr="00643CB7" w14:paraId="41CDFE3B" w14:textId="77777777" w:rsidTr="00B70C50">
        <w:tc>
          <w:tcPr>
            <w:tcW w:w="4106" w:type="dxa"/>
            <w:shd w:val="clear" w:color="auto" w:fill="0B2545"/>
            <w:vAlign w:val="center"/>
          </w:tcPr>
          <w:p w14:paraId="5710985E" w14:textId="0F858C9E" w:rsidR="00643CB7" w:rsidRPr="00643CB7" w:rsidRDefault="00643CB7" w:rsidP="00643CB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Strategic Direction</w:t>
            </w:r>
          </w:p>
        </w:tc>
        <w:tc>
          <w:tcPr>
            <w:tcW w:w="4820" w:type="dxa"/>
            <w:shd w:val="clear" w:color="auto" w:fill="0B2545"/>
            <w:vAlign w:val="center"/>
          </w:tcPr>
          <w:p w14:paraId="32B23986" w14:textId="34859789" w:rsidR="00643CB7" w:rsidRPr="00643CB7" w:rsidRDefault="00643CB7" w:rsidP="00F37396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530" w:type="dxa"/>
            <w:shd w:val="clear" w:color="auto" w:fill="0B2545"/>
            <w:vAlign w:val="center"/>
          </w:tcPr>
          <w:p w14:paraId="7A559F52" w14:textId="2B196ADF" w:rsidR="00643CB7" w:rsidRPr="00643CB7" w:rsidRDefault="00643CB7" w:rsidP="00FF37F5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Complete by</w:t>
            </w:r>
          </w:p>
        </w:tc>
      </w:tr>
      <w:tr w:rsidR="00643CB7" w:rsidRPr="00643CB7" w14:paraId="7391BE53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09870867" w14:textId="77777777" w:rsidR="00643CB7" w:rsidRPr="00643CB7" w:rsidRDefault="00643CB7" w:rsidP="00F3739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1C5A00DB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43DF9631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0D1B3C47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63DCF149" w14:textId="77777777" w:rsidR="00643CB7" w:rsidRPr="00643CB7" w:rsidRDefault="00643CB7" w:rsidP="00F3739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2E2167B2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5293D9E6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54D2E514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71FE5EC7" w14:textId="77777777" w:rsidR="00643CB7" w:rsidRPr="00643CB7" w:rsidRDefault="00643CB7" w:rsidP="00F3739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4686F1E7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41FAFD44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49264CE7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0F991E2F" w14:textId="77777777" w:rsidR="00643CB7" w:rsidRPr="00643CB7" w:rsidRDefault="00643CB7" w:rsidP="00F3739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0027B20B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0DE5EF9F" w14:textId="77777777" w:rsidR="00643CB7" w:rsidRPr="00643CB7" w:rsidRDefault="00643CB7" w:rsidP="00FF37F5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37AE90FB" w14:textId="77777777" w:rsidR="00F37396" w:rsidRPr="00643CB7" w:rsidRDefault="00F37396" w:rsidP="00FF37F5">
      <w:pPr>
        <w:rPr>
          <w:rFonts w:ascii="Montserrat" w:hAnsi="Montserra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  <w:gridCol w:w="1530"/>
      </w:tblGrid>
      <w:tr w:rsidR="00643CB7" w:rsidRPr="00643CB7" w14:paraId="7A4341EB" w14:textId="77777777" w:rsidTr="00217774">
        <w:tc>
          <w:tcPr>
            <w:tcW w:w="4106" w:type="dxa"/>
            <w:shd w:val="clear" w:color="auto" w:fill="0B2545"/>
            <w:vAlign w:val="center"/>
          </w:tcPr>
          <w:p w14:paraId="1C192ADF" w14:textId="2546AA93" w:rsidR="00643CB7" w:rsidRPr="00643CB7" w:rsidRDefault="00643CB7" w:rsidP="00643CB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Leading the curriculum</w:t>
            </w:r>
          </w:p>
        </w:tc>
        <w:tc>
          <w:tcPr>
            <w:tcW w:w="4820" w:type="dxa"/>
            <w:shd w:val="clear" w:color="auto" w:fill="0B2545"/>
            <w:vAlign w:val="center"/>
          </w:tcPr>
          <w:p w14:paraId="0C8E5C72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530" w:type="dxa"/>
            <w:shd w:val="clear" w:color="auto" w:fill="0B2545"/>
            <w:vAlign w:val="center"/>
          </w:tcPr>
          <w:p w14:paraId="4C7D3411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Complete by</w:t>
            </w:r>
          </w:p>
        </w:tc>
      </w:tr>
      <w:tr w:rsidR="00643CB7" w:rsidRPr="00643CB7" w14:paraId="753269F6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1870B786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373D5B5C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47E69D6E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2D875C6E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249DCBB0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549BF315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7DC945CA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610B2BEC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4A9FF63C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75B64824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6CFA7FF1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5AABC30F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4A7698E4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42D442E3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6416D30F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6E2F0ECC" w14:textId="6152A0B0" w:rsidR="00F37396" w:rsidRPr="00643CB7" w:rsidRDefault="00F37396" w:rsidP="00FF37F5">
      <w:pPr>
        <w:rPr>
          <w:rFonts w:ascii="Montserrat" w:hAnsi="Montserra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  <w:gridCol w:w="1530"/>
      </w:tblGrid>
      <w:tr w:rsidR="00643CB7" w:rsidRPr="00643CB7" w14:paraId="1C1BD789" w14:textId="77777777" w:rsidTr="007C39CA">
        <w:tc>
          <w:tcPr>
            <w:tcW w:w="4106" w:type="dxa"/>
            <w:shd w:val="clear" w:color="auto" w:fill="0B2545"/>
            <w:vAlign w:val="center"/>
          </w:tcPr>
          <w:p w14:paraId="3E6DC4C4" w14:textId="2E2FA2BD" w:rsidR="00643CB7" w:rsidRPr="00643CB7" w:rsidRDefault="00643CB7" w:rsidP="00643CB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lastRenderedPageBreak/>
              <w:t>Leading and managing staff</w:t>
            </w:r>
          </w:p>
        </w:tc>
        <w:tc>
          <w:tcPr>
            <w:tcW w:w="4820" w:type="dxa"/>
            <w:shd w:val="clear" w:color="auto" w:fill="0B2545"/>
            <w:vAlign w:val="center"/>
          </w:tcPr>
          <w:p w14:paraId="14225B36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1530" w:type="dxa"/>
            <w:shd w:val="clear" w:color="auto" w:fill="0B2545"/>
            <w:vAlign w:val="center"/>
          </w:tcPr>
          <w:p w14:paraId="0511EF74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43CB7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Complete by</w:t>
            </w:r>
          </w:p>
        </w:tc>
      </w:tr>
      <w:tr w:rsidR="00643CB7" w:rsidRPr="00643CB7" w14:paraId="2CBAB68E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62B6C887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1937D982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0EA00A60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34AB0533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70DFA07D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4E1CD551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433072A5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10A6A012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46237495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593C4082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7783A6E5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  <w:tr w:rsidR="00643CB7" w:rsidRPr="00643CB7" w14:paraId="4CCE6A80" w14:textId="77777777" w:rsidTr="00643CB7">
        <w:trPr>
          <w:trHeight w:val="1304"/>
        </w:trPr>
        <w:tc>
          <w:tcPr>
            <w:tcW w:w="4106" w:type="dxa"/>
            <w:shd w:val="clear" w:color="auto" w:fill="EFF7F6"/>
          </w:tcPr>
          <w:p w14:paraId="0FE31267" w14:textId="77777777" w:rsidR="00643CB7" w:rsidRPr="00643CB7" w:rsidRDefault="00643CB7" w:rsidP="002D148B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820" w:type="dxa"/>
          </w:tcPr>
          <w:p w14:paraId="1545A57B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530" w:type="dxa"/>
          </w:tcPr>
          <w:p w14:paraId="2BEA0BAB" w14:textId="77777777" w:rsidR="00643CB7" w:rsidRPr="00643CB7" w:rsidRDefault="00643CB7" w:rsidP="002D148B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0346B255" w14:textId="4C3C1247" w:rsidR="00FF37F5" w:rsidRPr="00643CB7" w:rsidRDefault="00FF37F5" w:rsidP="00B56B95">
      <w:pPr>
        <w:rPr>
          <w:rFonts w:ascii="Montserrat" w:hAnsi="Montserrat"/>
          <w:sz w:val="24"/>
          <w:szCs w:val="24"/>
        </w:rPr>
      </w:pPr>
    </w:p>
    <w:sectPr w:rsidR="00FF37F5" w:rsidRPr="00643CB7" w:rsidSect="00FF37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0598" w14:textId="77777777" w:rsidR="0060578D" w:rsidRDefault="0060578D" w:rsidP="00FF37F5">
      <w:pPr>
        <w:spacing w:after="0" w:line="240" w:lineRule="auto"/>
      </w:pPr>
      <w:r>
        <w:separator/>
      </w:r>
    </w:p>
  </w:endnote>
  <w:endnote w:type="continuationSeparator" w:id="0">
    <w:p w14:paraId="0743C292" w14:textId="77777777" w:rsidR="0060578D" w:rsidRDefault="0060578D" w:rsidP="00FF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9439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72745A" w14:textId="3C90871E" w:rsidR="00405DA2" w:rsidRDefault="00405D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262C2C" w14:textId="0F40156A" w:rsidR="00405DA2" w:rsidRPr="00B55791" w:rsidRDefault="00B55791" w:rsidP="00B55791">
    <w:pPr>
      <w:pStyle w:val="Footer"/>
      <w:jc w:val="center"/>
      <w:rPr>
        <w:rFonts w:ascii="Aptos" w:hAnsi="Aptos"/>
        <w:color w:val="BFBFBF" w:themeColor="background1" w:themeShade="BF"/>
      </w:rPr>
    </w:pPr>
    <w:r w:rsidRPr="00B55791">
      <w:rPr>
        <w:rFonts w:ascii="Aptos" w:hAnsi="Aptos"/>
        <w:color w:val="BFBFBF" w:themeColor="background1" w:themeShade="BF"/>
      </w:rPr>
      <w:t>© School Support Solutions Ltd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E99B" w14:textId="16950293" w:rsidR="00B55791" w:rsidRPr="00096B0F" w:rsidRDefault="00096B0F" w:rsidP="00096B0F">
    <w:pPr>
      <w:pStyle w:val="Footer"/>
      <w:jc w:val="center"/>
      <w:rPr>
        <w:rFonts w:ascii="Aptos" w:hAnsi="Aptos"/>
        <w:color w:val="BFBFBF" w:themeColor="background1" w:themeShade="BF"/>
      </w:rPr>
    </w:pPr>
    <w:r w:rsidRPr="00096B0F">
      <w:rPr>
        <w:rFonts w:ascii="Aptos" w:hAnsi="Aptos"/>
        <w:color w:val="BFBFBF" w:themeColor="background1" w:themeShade="BF"/>
      </w:rPr>
      <w:t>© School Support Solutions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AFCE" w14:textId="77777777" w:rsidR="0060578D" w:rsidRDefault="0060578D" w:rsidP="00FF37F5">
      <w:pPr>
        <w:spacing w:after="0" w:line="240" w:lineRule="auto"/>
      </w:pPr>
      <w:r>
        <w:separator/>
      </w:r>
    </w:p>
  </w:footnote>
  <w:footnote w:type="continuationSeparator" w:id="0">
    <w:p w14:paraId="4635CBB0" w14:textId="77777777" w:rsidR="0060578D" w:rsidRDefault="0060578D" w:rsidP="00FF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BFD8C" w14:textId="03ADE780" w:rsidR="00FF37F5" w:rsidRDefault="00FF37F5" w:rsidP="00FF37F5">
    <w:pPr>
      <w:pStyle w:val="Header"/>
      <w:tabs>
        <w:tab w:val="clear" w:pos="4513"/>
        <w:tab w:val="clear" w:pos="9026"/>
        <w:tab w:val="left" w:pos="1464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D4A1" w14:textId="77777777" w:rsidR="008E7D10" w:rsidRDefault="008E7D10" w:rsidP="008E7D10">
    <w:pPr>
      <w:pStyle w:val="Header"/>
      <w:tabs>
        <w:tab w:val="clear" w:pos="9026"/>
        <w:tab w:val="right" w:pos="10466"/>
      </w:tabs>
    </w:pPr>
    <w:r>
      <w:rPr>
        <w:noProof/>
      </w:rPr>
      <w:drawing>
        <wp:inline distT="0" distB="0" distL="0" distR="0" wp14:anchorId="6CA75D5F" wp14:editId="6BB6069C">
          <wp:extent cx="677744" cy="434340"/>
          <wp:effectExtent l="0" t="0" r="8255" b="0"/>
          <wp:docPr id="755787485" name="Picture 5" descr="A blue swan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05594" name="Picture 5" descr="A blue swan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72" cy="44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</w:t>
    </w:r>
    <w:r>
      <w:rPr>
        <w:noProof/>
      </w:rPr>
      <w:drawing>
        <wp:inline distT="0" distB="0" distL="0" distR="0" wp14:anchorId="41288DAD" wp14:editId="4BCFFB31">
          <wp:extent cx="1483014" cy="364208"/>
          <wp:effectExtent l="0" t="0" r="3175" b="0"/>
          <wp:docPr id="650312614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638052" name="Picture 7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33" cy="38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90812" w14:textId="77777777" w:rsidR="008E7D10" w:rsidRDefault="008E7D10" w:rsidP="008E7D10">
    <w:pPr>
      <w:pStyle w:val="Header"/>
      <w:ind w:left="-567"/>
      <w:jc w:val="center"/>
      <w:rPr>
        <w:rFonts w:ascii="Montserrat" w:hAnsi="Montserrat"/>
        <w:b/>
        <w:bCs/>
        <w:sz w:val="40"/>
        <w:szCs w:val="40"/>
      </w:rPr>
    </w:pPr>
    <w:r w:rsidRPr="005A041F">
      <w:rPr>
        <w:rFonts w:ascii="Montserrat" w:hAnsi="Montserrat"/>
        <w:b/>
        <w:bCs/>
        <w:sz w:val="40"/>
        <w:szCs w:val="40"/>
      </w:rPr>
      <w:t>Subject leader skills audit</w:t>
    </w:r>
  </w:p>
  <w:p w14:paraId="1ABE2825" w14:textId="466048B7" w:rsidR="00FF37F5" w:rsidRDefault="00FF37F5" w:rsidP="00FF37F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35BB7"/>
    <w:multiLevelType w:val="hybridMultilevel"/>
    <w:tmpl w:val="A4F86648"/>
    <w:lvl w:ilvl="0" w:tplc="58B2F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EC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61E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04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EF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E9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4C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D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AD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21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5"/>
    <w:rsid w:val="00013D89"/>
    <w:rsid w:val="00014088"/>
    <w:rsid w:val="0005619E"/>
    <w:rsid w:val="00096B0F"/>
    <w:rsid w:val="00106731"/>
    <w:rsid w:val="001D2C97"/>
    <w:rsid w:val="001E2824"/>
    <w:rsid w:val="002678A1"/>
    <w:rsid w:val="002C139C"/>
    <w:rsid w:val="002E7116"/>
    <w:rsid w:val="00311577"/>
    <w:rsid w:val="0034769A"/>
    <w:rsid w:val="003A5F21"/>
    <w:rsid w:val="003D1ECF"/>
    <w:rsid w:val="003D7237"/>
    <w:rsid w:val="00401F0A"/>
    <w:rsid w:val="00405DA2"/>
    <w:rsid w:val="0043273C"/>
    <w:rsid w:val="0051493E"/>
    <w:rsid w:val="005B5415"/>
    <w:rsid w:val="0060578D"/>
    <w:rsid w:val="00643CB7"/>
    <w:rsid w:val="00690241"/>
    <w:rsid w:val="00697248"/>
    <w:rsid w:val="00700DD9"/>
    <w:rsid w:val="0076772A"/>
    <w:rsid w:val="007B6100"/>
    <w:rsid w:val="007C501A"/>
    <w:rsid w:val="007E5FF3"/>
    <w:rsid w:val="00831B87"/>
    <w:rsid w:val="008E7D10"/>
    <w:rsid w:val="00A602FC"/>
    <w:rsid w:val="00A64EB1"/>
    <w:rsid w:val="00B55791"/>
    <w:rsid w:val="00B560C0"/>
    <w:rsid w:val="00B56B95"/>
    <w:rsid w:val="00B87090"/>
    <w:rsid w:val="00E10F98"/>
    <w:rsid w:val="00E81438"/>
    <w:rsid w:val="00E96CFD"/>
    <w:rsid w:val="00EA09A8"/>
    <w:rsid w:val="00EB0956"/>
    <w:rsid w:val="00EB3B38"/>
    <w:rsid w:val="00EC1CBA"/>
    <w:rsid w:val="00F37396"/>
    <w:rsid w:val="00F45237"/>
    <w:rsid w:val="00F722B2"/>
    <w:rsid w:val="00F863A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8F68B"/>
  <w15:chartTrackingRefBased/>
  <w15:docId w15:val="{F1EB10F7-9D70-41F5-A2F5-B9A4150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A8"/>
  </w:style>
  <w:style w:type="paragraph" w:styleId="Heading1">
    <w:name w:val="heading 1"/>
    <w:basedOn w:val="Normal"/>
    <w:next w:val="Normal"/>
    <w:link w:val="Heading1Char"/>
    <w:uiPriority w:val="9"/>
    <w:qFormat/>
    <w:rsid w:val="00EA09A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999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99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99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A8"/>
    <w:rPr>
      <w:rFonts w:ascii="Calibri" w:eastAsiaTheme="majorEastAsia" w:hAnsi="Calibri" w:cstheme="majorBidi"/>
      <w:b/>
      <w:color w:val="00999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9A8"/>
    <w:rPr>
      <w:rFonts w:asciiTheme="majorHAnsi" w:eastAsiaTheme="majorEastAsia" w:hAnsiTheme="majorHAnsi" w:cstheme="majorBidi"/>
      <w:b/>
      <w:color w:val="00999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9A8"/>
    <w:rPr>
      <w:rFonts w:asciiTheme="majorHAnsi" w:eastAsiaTheme="majorEastAsia" w:hAnsiTheme="majorHAnsi" w:cstheme="majorBidi"/>
      <w:color w:val="0099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F5"/>
  </w:style>
  <w:style w:type="paragraph" w:styleId="Footer">
    <w:name w:val="footer"/>
    <w:basedOn w:val="Normal"/>
    <w:link w:val="FooterChar"/>
    <w:uiPriority w:val="99"/>
    <w:unhideWhenUsed/>
    <w:rsid w:val="00FF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F5"/>
  </w:style>
  <w:style w:type="table" w:styleId="TableGrid">
    <w:name w:val="Table Grid"/>
    <w:basedOn w:val="TableNormal"/>
    <w:uiPriority w:val="39"/>
    <w:rsid w:val="00FF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2922</Characters>
  <Application>Microsoft Office Word</Application>
  <DocSecurity>0</DocSecurity>
  <Lines>219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Heming</dc:creator>
  <cp:keywords/>
  <dc:description/>
  <cp:lastModifiedBy>Faye Heming</cp:lastModifiedBy>
  <cp:revision>4</cp:revision>
  <dcterms:created xsi:type="dcterms:W3CDTF">2025-03-03T14:45:00Z</dcterms:created>
  <dcterms:modified xsi:type="dcterms:W3CDTF">2025-03-03T14:47:00Z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1e3d9b57b0bddb35af6d20519f4dd205c2e13e9b2513f7522635139b34a27b50</vt:lpwstr>
  </property>
</Properties>
</file>